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A" w:rsidRPr="008E391A" w:rsidRDefault="008E391A" w:rsidP="008E391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391A">
        <w:rPr>
          <w:rFonts w:ascii="Times New Roman" w:eastAsia="Times New Roman" w:hAnsi="Times New Roman" w:cs="Times New Roman"/>
          <w:sz w:val="28"/>
          <w:szCs w:val="28"/>
        </w:rPr>
        <w:t>Внесены изменения в Закон о противодействии терроризму</w:t>
      </w:r>
    </w:p>
    <w:p w:rsidR="008E391A" w:rsidRPr="008E391A" w:rsidRDefault="008E391A" w:rsidP="008E39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E391A">
        <w:rPr>
          <w:rFonts w:ascii="Arial" w:eastAsia="Times New Roman" w:hAnsi="Arial" w:cs="Arial"/>
          <w:sz w:val="28"/>
          <w:szCs w:val="28"/>
        </w:rPr>
        <w:t>Президентом Российской Федерации 18.04.2018 подписан Федеральный закон № 82-ФЗ «О внесении изменений в статьи 5 и 5.1 Федерального закона «О противодействии терроризму».</w:t>
      </w:r>
    </w:p>
    <w:p w:rsidR="008E391A" w:rsidRPr="008E391A" w:rsidRDefault="008E391A" w:rsidP="008E39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391A">
        <w:rPr>
          <w:rFonts w:ascii="Arial" w:eastAsia="Times New Roman" w:hAnsi="Arial" w:cs="Arial"/>
          <w:sz w:val="28"/>
          <w:szCs w:val="28"/>
        </w:rPr>
        <w:t>Закон направлен на  совершенствование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 органов местного самоуправления по профилактике терроризма, а также по минимизации и (или) ликвидации последствий его проявлений на территориях муниципальных образований.</w:t>
      </w:r>
    </w:p>
    <w:p w:rsidR="008E391A" w:rsidRPr="008E391A" w:rsidRDefault="008E391A" w:rsidP="008E39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391A">
        <w:rPr>
          <w:rFonts w:ascii="Arial" w:eastAsia="Times New Roman" w:hAnsi="Arial" w:cs="Arial"/>
          <w:sz w:val="28"/>
          <w:szCs w:val="28"/>
        </w:rPr>
        <w:t>Внесенными изменениями предусматривается возможность создавать по решению руководителя органа, сформированного в субъекте Федерации по решению Президента Российской Федерации, коллегиальные  органы по профилактике терроризма, минимизации и (или) ликвидации последствий его проявлений на территории одного муниципального образования или территориях нескольких муниципальных образований субъекта Российской Федерации.</w:t>
      </w:r>
    </w:p>
    <w:p w:rsidR="008E391A" w:rsidRPr="008E391A" w:rsidRDefault="008E391A" w:rsidP="008E39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391A">
        <w:rPr>
          <w:rFonts w:ascii="Arial" w:eastAsia="Times New Roman" w:hAnsi="Arial" w:cs="Arial"/>
          <w:sz w:val="28"/>
          <w:szCs w:val="28"/>
        </w:rPr>
        <w:t>Закон вступает в силу по истечении 90 дней после официального опубликования, т.е. с  18.07.2018г.</w:t>
      </w:r>
    </w:p>
    <w:p w:rsidR="006160A5" w:rsidRDefault="006160A5"/>
    <w:sectPr w:rsidR="0061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391A"/>
    <w:rsid w:val="006160A5"/>
    <w:rsid w:val="008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9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2018-06-08T14:31:00Z</dcterms:created>
  <dcterms:modified xsi:type="dcterms:W3CDTF">2018-06-08T14:31:00Z</dcterms:modified>
</cp:coreProperties>
</file>