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EA" w:rsidRPr="001B4546" w:rsidRDefault="001A64EA" w:rsidP="001A64EA">
      <w:pPr>
        <w:shd w:val="clear" w:color="auto" w:fill="F1F0EB"/>
        <w:spacing w:after="105" w:line="240" w:lineRule="auto"/>
        <w:rPr>
          <w:rFonts w:ascii="Arial" w:eastAsia="Times New Roman" w:hAnsi="Arial" w:cs="Arial"/>
          <w:color w:val="424E55"/>
          <w:sz w:val="28"/>
          <w:szCs w:val="28"/>
          <w:lang w:eastAsia="ru-RU"/>
        </w:rPr>
      </w:pPr>
      <w:r w:rsidRPr="001B4546">
        <w:rPr>
          <w:rFonts w:ascii="Arial" w:eastAsia="Times New Roman" w:hAnsi="Arial" w:cs="Arial"/>
          <w:color w:val="424E55"/>
          <w:sz w:val="28"/>
          <w:szCs w:val="28"/>
          <w:lang w:eastAsia="ru-RU"/>
        </w:rPr>
        <w:t xml:space="preserve">Верховный суд РФ разъяснил применение нормы уголовного закона за </w:t>
      </w:r>
      <w:proofErr w:type="spellStart"/>
      <w:r w:rsidRPr="001B4546">
        <w:rPr>
          <w:rFonts w:ascii="Arial" w:eastAsia="Times New Roman" w:hAnsi="Arial" w:cs="Arial"/>
          <w:color w:val="424E55"/>
          <w:sz w:val="28"/>
          <w:szCs w:val="28"/>
          <w:lang w:eastAsia="ru-RU"/>
        </w:rPr>
        <w:t>репосты</w:t>
      </w:r>
      <w:proofErr w:type="spellEnd"/>
      <w:r w:rsidRPr="001B4546">
        <w:rPr>
          <w:rFonts w:ascii="Arial" w:eastAsia="Times New Roman" w:hAnsi="Arial" w:cs="Arial"/>
          <w:color w:val="424E55"/>
          <w:sz w:val="28"/>
          <w:szCs w:val="28"/>
          <w:lang w:eastAsia="ru-RU"/>
        </w:rPr>
        <w:t xml:space="preserve"> в социальных сетях экстремистских материалов</w:t>
      </w:r>
    </w:p>
    <w:p w:rsidR="001A64EA" w:rsidRPr="001B4546" w:rsidRDefault="001A64EA" w:rsidP="001A64EA">
      <w:pPr>
        <w:shd w:val="clear" w:color="auto" w:fill="F1F0EB"/>
        <w:spacing w:after="105" w:line="240" w:lineRule="auto"/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</w:pP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    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Из текста Постановления Пленума Верховного Суда РФ от 20.09.2018 N 32 "О внесении изменений в постановление Пленума Верховного Суда Российской Федерации от 28 июня 2011 года N 11 "О судебной практике по уголовным делам о преступлениях экстремистской направленности" следует, что экстремистские посты в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соцсетях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теперь не являются преступлением, если в них нет прямого умысла разжигать ненависть и вражду.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 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При решении вопроса о возбуждении уголовного дела по ст.282 УК РФ необходимо тщательно проверять наличие не только повода, но и основания для возбуждения дела.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Оценке подлежит не только сам факт размещения в сети "Интернет" или иной информационно-телекоммуникационной сети изображения, ауди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о-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или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видеофайла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, содержащего признаки возбуждения вражды и ненависти, унижения достоинства человека либо группы лиц по признакам, содержащимся в данной статье, но и иные сведения, указывающие на общественную опасность деяния, мотив его совершения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Размещение лицом в сети "Интернет" или иной информационно-телекоммуникационной сети, в частности, на своей странице или на страницах других пользователей материала (например, видео-, ауди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о-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, графического или текстового), созданного им самим или другим лицом, включая информацию, ранее признанную судом экстремистским материалом, может быть квалифицировано по ст.282 УК РФ только в случаях, когда установлено, что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При решении вопроса о наличии или отсутствии у лица прямого умысла и цели возбуждения ненависти либо вражды, а равно унижения человеческого достоинства при размещении материалов в сети "Интернет" или иной информационно-телекоммуникационной сети суду следует исходить из совокупности всех обстоятельств содеянного и учитывать, в частности, форму и содержание размещенной информации, ее контекст, наличие и содержание комментариев данного лица или иного выражения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отношения к ней, факт личного создания либо заимствования лицом соответствующих ауди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о-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, </w:t>
      </w:r>
      <w:proofErr w:type="spell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видеофайлов</w:t>
      </w:r>
      <w:proofErr w:type="spell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, текста или изображения, содержание всей страницы данного лица, сведения о деятельности такого лица до и после размещения информации, в том числе о совершении действий, направленных на увеличение количества просмотров и пользовательской аудитории, данные о его личности (в частности, приверженность радикальной идеологии, участие в экстремистских объединениях, привлечение ранее лица к административной и (или) уголовной ответственности за правонарушения и преступления экстремистской направленности), объем подобной информации, частоту и продолжительность ее размещения, интенсивность обновлений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П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ри решении вопроса о том, является ли деяние малозначительным, необходимо учитывать, в частности, размер и состав аудитории, которой соответствующая информация была доступна, количество просмотров информации, влияние размещенной информации на поведение лиц, составляющих данную аудиторию.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Заключение эксперта по делам о преступлениях экстремистской направленности не имеет заранее установленной силы, не обладает преимуществом перед другими доказательствами и, как все иные доказательства, оценивается по общим правилам в совокупности с другими доказательствами. При этом вопрос о том, являются те или иные действия публичными призывами к осуществлению экстремистской деятельности или к осуществлению действий, направленных на нарушение территориальной целостности Российской Федерации, а также возбуждением ненависти либо вражды, а равно унижением человеческого достоинства, относится к компетенции суда.</w:t>
      </w:r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Указанные разъяснения направлены на защиту </w:t>
      </w:r>
      <w:proofErr w:type="gramStart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гарантированных</w:t>
      </w:r>
      <w:proofErr w:type="gramEnd"/>
      <w:r w:rsidRPr="001B4546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Конституцией Российской Федерации и международно-правовыми актами свободы мысли и слова.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64EA"/>
    <w:rsid w:val="001A64EA"/>
    <w:rsid w:val="0082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2019-05-06T07:44:00Z</dcterms:created>
  <dcterms:modified xsi:type="dcterms:W3CDTF">2019-05-06T07:45:00Z</dcterms:modified>
</cp:coreProperties>
</file>