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5" w:rsidRPr="003B1B35" w:rsidRDefault="00E7162D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 w:rsidRPr="003B1B35">
        <w:rPr>
          <w:b/>
          <w:bCs/>
        </w:rPr>
        <w:t xml:space="preserve">           </w:t>
      </w:r>
      <w:r w:rsidR="003B1B35" w:rsidRPr="003B1B35">
        <w:rPr>
          <w:rStyle w:val="a4"/>
          <w:color w:val="000000"/>
        </w:rPr>
        <w:t>Вводится новый порядок лекарственного обеспечения отдельных больных</w:t>
      </w:r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 w:rsidRPr="003B1B35">
        <w:rPr>
          <w:color w:val="000000"/>
        </w:rPr>
        <w:t>С 1 января 2019 года вступает в силу новый порядок лекарственного обеспечения из федерального бюджета лиц, больных редкими заболеваниями, утвержденный постановлением Правительства Российской Федерации от 26.11.2018 № 1416.</w:t>
      </w:r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proofErr w:type="gramStart"/>
      <w:r w:rsidRPr="003B1B35">
        <w:rPr>
          <w:color w:val="000000"/>
        </w:rPr>
        <w:t>Указанным актом утверждены Правил</w:t>
      </w:r>
      <w:r>
        <w:rPr>
          <w:color w:val="000000"/>
        </w:rPr>
        <w:t>а организации обеспечения лекар</w:t>
      </w:r>
      <w:r w:rsidRPr="003B1B35">
        <w:rPr>
          <w:color w:val="000000"/>
        </w:rPr>
        <w:t>ственными препаратами лиц, больных гем</w:t>
      </w:r>
      <w:r>
        <w:rPr>
          <w:color w:val="000000"/>
        </w:rPr>
        <w:t xml:space="preserve">офилией, </w:t>
      </w:r>
      <w:proofErr w:type="spellStart"/>
      <w:r>
        <w:rPr>
          <w:color w:val="000000"/>
        </w:rPr>
        <w:t>муковисцидозом</w:t>
      </w:r>
      <w:proofErr w:type="spellEnd"/>
      <w:r>
        <w:rPr>
          <w:color w:val="000000"/>
        </w:rPr>
        <w:t>, гипофи</w:t>
      </w:r>
      <w:r w:rsidRPr="003B1B35">
        <w:rPr>
          <w:color w:val="000000"/>
        </w:rPr>
        <w:t>зарным нанизмом, болезнью Гоше, злокачественными новообразованиями лимфоидной, кроветворной и родственных им тканей, р</w:t>
      </w:r>
      <w:r>
        <w:rPr>
          <w:color w:val="000000"/>
        </w:rPr>
        <w:t xml:space="preserve">ассеянным склерозом, </w:t>
      </w:r>
      <w:proofErr w:type="spellStart"/>
      <w:r>
        <w:rPr>
          <w:color w:val="000000"/>
        </w:rPr>
        <w:t>гемолитико</w:t>
      </w:r>
      <w:r w:rsidRPr="003B1B35">
        <w:rPr>
          <w:color w:val="000000"/>
        </w:rPr>
        <w:t>уремическим</w:t>
      </w:r>
      <w:proofErr w:type="spellEnd"/>
      <w:r w:rsidRPr="003B1B35">
        <w:rPr>
          <w:color w:val="000000"/>
        </w:rPr>
        <w:t xml:space="preserve"> синдромом, юнош</w:t>
      </w:r>
      <w:r>
        <w:rPr>
          <w:color w:val="000000"/>
        </w:rPr>
        <w:t>еским артритом с системным нача</w:t>
      </w:r>
      <w:r w:rsidRPr="003B1B35">
        <w:rPr>
          <w:color w:val="000000"/>
        </w:rPr>
        <w:t xml:space="preserve">лом, </w:t>
      </w:r>
      <w:proofErr w:type="spellStart"/>
      <w:r w:rsidRPr="003B1B35">
        <w:rPr>
          <w:color w:val="000000"/>
        </w:rPr>
        <w:t>мукополисахаридозом</w:t>
      </w:r>
      <w:proofErr w:type="spellEnd"/>
      <w:r w:rsidRPr="003B1B35">
        <w:rPr>
          <w:color w:val="000000"/>
        </w:rPr>
        <w:t xml:space="preserve"> I, II и VI типов, лиц после трансплантации органов и (или) тканей, а также Правила ведения Федерального регистра лиц, больных указанными заболеваниями.</w:t>
      </w:r>
      <w:proofErr w:type="gramEnd"/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>
        <w:rPr>
          <w:color w:val="000000"/>
        </w:rPr>
        <w:t>Ф</w:t>
      </w:r>
      <w:r w:rsidRPr="003B1B35">
        <w:rPr>
          <w:color w:val="000000"/>
        </w:rPr>
        <w:t>едеральным законом от 03.08.2018 № 299-ФЗ был расширен перечень заболеваний для лекарственного обеспечения за счет бюджета. Право больного на обеспечение лекарственными препаратами</w:t>
      </w:r>
      <w:r>
        <w:rPr>
          <w:color w:val="000000"/>
        </w:rPr>
        <w:t xml:space="preserve"> возникает со дня включения све</w:t>
      </w:r>
      <w:r w:rsidRPr="003B1B35">
        <w:rPr>
          <w:color w:val="000000"/>
        </w:rPr>
        <w:t>дений о нем в региональный сегмент указанного Федерального регистра.</w:t>
      </w:r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 w:rsidRPr="003B1B35">
        <w:rPr>
          <w:color w:val="000000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препарата, исходя из ежемесячной фактическ</w:t>
      </w:r>
      <w:r>
        <w:rPr>
          <w:color w:val="000000"/>
        </w:rPr>
        <w:t>ой потребно</w:t>
      </w:r>
      <w:r w:rsidRPr="003B1B35">
        <w:rPr>
          <w:color w:val="000000"/>
        </w:rPr>
        <w:t>сти больных в лекарственных препаратах в с</w:t>
      </w:r>
      <w:r>
        <w:rPr>
          <w:color w:val="000000"/>
        </w:rPr>
        <w:t>оответствии со сведениями регио</w:t>
      </w:r>
      <w:r w:rsidRPr="003B1B35">
        <w:rPr>
          <w:color w:val="000000"/>
        </w:rPr>
        <w:t xml:space="preserve">нального сегмента Федерального регистра </w:t>
      </w:r>
      <w:r>
        <w:rPr>
          <w:color w:val="000000"/>
        </w:rPr>
        <w:t>и необходимости формирования за</w:t>
      </w:r>
      <w:r w:rsidRPr="003B1B35">
        <w:rPr>
          <w:color w:val="000000"/>
        </w:rPr>
        <w:t>паса на 15 месяцев.</w:t>
      </w:r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 w:rsidRPr="003B1B35">
        <w:rPr>
          <w:color w:val="000000"/>
        </w:rPr>
        <w:t>Комиссия, сформированная Минздравом России, рассматривает заявки, представленные субъектами РФ, на предмет</w:t>
      </w:r>
      <w:r>
        <w:rPr>
          <w:color w:val="000000"/>
        </w:rPr>
        <w:t xml:space="preserve"> обоснованности заявленных объе</w:t>
      </w:r>
      <w:r w:rsidRPr="003B1B35">
        <w:rPr>
          <w:color w:val="000000"/>
        </w:rPr>
        <w:t>мов лекарственных препаратов, при необход</w:t>
      </w:r>
      <w:r>
        <w:rPr>
          <w:color w:val="000000"/>
        </w:rPr>
        <w:t>имости корректирует их, и согла</w:t>
      </w:r>
      <w:r w:rsidRPr="003B1B35">
        <w:rPr>
          <w:color w:val="000000"/>
        </w:rPr>
        <w:t>совывает с вынесением соответствующего решения.</w:t>
      </w:r>
    </w:p>
    <w:p w:rsidR="003B1B35" w:rsidRPr="003B1B35" w:rsidRDefault="003B1B35" w:rsidP="003B1B35">
      <w:pPr>
        <w:pStyle w:val="a3"/>
        <w:shd w:val="clear" w:color="auto" w:fill="FFFFFF"/>
        <w:spacing w:before="0" w:beforeAutospacing="0" w:after="84" w:afterAutospacing="0"/>
        <w:ind w:left="-284" w:firstLine="368"/>
        <w:jc w:val="both"/>
        <w:rPr>
          <w:color w:val="000000"/>
        </w:rPr>
      </w:pPr>
      <w:r w:rsidRPr="003B1B35">
        <w:rPr>
          <w:color w:val="000000"/>
        </w:rPr>
        <w:t>Минздрав России будет, в том числе, осуществлять мониторинг движения и учета лекарственных препаратов в субъектах РФ.</w:t>
      </w:r>
      <w:r w:rsidRPr="003B1B35">
        <w:rPr>
          <w:color w:val="000000"/>
        </w:rPr>
        <w:br/>
      </w:r>
      <w:proofErr w:type="gramStart"/>
      <w:r w:rsidRPr="003B1B35">
        <w:rPr>
          <w:color w:val="000000"/>
        </w:rPr>
        <w:t>В случае выезда больного за пределы территории субъекта РФ, в котором он проживает, на территорию другого субъекта РФ на срок, не превышающий 6 месяцев, такому больному организуется назначение лекарственных препаратов на срок приема, равный сроку его выезда,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  <w:proofErr w:type="gramEnd"/>
    </w:p>
    <w:p w:rsidR="00E7162D" w:rsidRPr="00E7162D" w:rsidRDefault="00E7162D" w:rsidP="003B1B3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162D" w:rsidRPr="00E7162D" w:rsidRDefault="00E7162D" w:rsidP="003B1B35">
      <w:pPr>
        <w:spacing w:line="240" w:lineRule="exac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>Помощник прокурора Шумихинского района</w:t>
      </w: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                                 </w:t>
      </w:r>
      <w:r w:rsidR="003B1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E7162D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E7162D">
        <w:rPr>
          <w:rFonts w:ascii="Times New Roman" w:hAnsi="Times New Roman" w:cs="Times New Roman"/>
          <w:sz w:val="24"/>
          <w:szCs w:val="24"/>
        </w:rPr>
        <w:t>. Магомедов</w:t>
      </w:r>
    </w:p>
    <w:p w:rsidR="00402EF9" w:rsidRDefault="00402EF9"/>
    <w:sectPr w:rsidR="00402EF9" w:rsidSect="004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2D"/>
    <w:rsid w:val="003B1B35"/>
    <w:rsid w:val="00402EF9"/>
    <w:rsid w:val="00E7162D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2018-12-25T05:20:00Z</dcterms:created>
  <dcterms:modified xsi:type="dcterms:W3CDTF">2018-12-25T05:20:00Z</dcterms:modified>
</cp:coreProperties>
</file>